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6"/>
        <w:gridCol w:w="8815"/>
      </w:tblGrid>
      <w:tr w:rsidR="003002FE" w:rsidTr="0024473E">
        <w:tc>
          <w:tcPr>
            <w:tcW w:w="756" w:type="dxa"/>
          </w:tcPr>
          <w:p w:rsidR="003002FE" w:rsidRPr="00A83221" w:rsidRDefault="003002FE" w:rsidP="004F2CBC">
            <w:pPr>
              <w:rPr>
                <w:sz w:val="24"/>
                <w:szCs w:val="24"/>
              </w:rPr>
            </w:pPr>
            <w:r w:rsidRPr="00A83221">
              <w:rPr>
                <w:sz w:val="24"/>
                <w:szCs w:val="24"/>
              </w:rPr>
              <w:t>№</w:t>
            </w:r>
          </w:p>
        </w:tc>
        <w:tc>
          <w:tcPr>
            <w:tcW w:w="8815" w:type="dxa"/>
          </w:tcPr>
          <w:p w:rsidR="003002FE" w:rsidRPr="00A83221" w:rsidRDefault="003002FE" w:rsidP="004F2CBC">
            <w:pPr>
              <w:jc w:val="center"/>
              <w:rPr>
                <w:b/>
                <w:sz w:val="24"/>
                <w:szCs w:val="24"/>
              </w:rPr>
            </w:pPr>
            <w:r w:rsidRPr="00A83221">
              <w:rPr>
                <w:b/>
                <w:sz w:val="24"/>
                <w:szCs w:val="24"/>
              </w:rPr>
              <w:t>Аннотация слайдов</w:t>
            </w:r>
          </w:p>
        </w:tc>
      </w:tr>
      <w:tr w:rsidR="003002FE" w:rsidRPr="00E838D0" w:rsidTr="0024473E">
        <w:tc>
          <w:tcPr>
            <w:tcW w:w="756" w:type="dxa"/>
          </w:tcPr>
          <w:p w:rsidR="003002FE" w:rsidRPr="00E838D0" w:rsidRDefault="003002FE" w:rsidP="004F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:rsidR="003002FE" w:rsidRPr="00E838D0" w:rsidRDefault="00B724F2" w:rsidP="004A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Почва как </w:t>
            </w:r>
            <w:proofErr w:type="spellStart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биокосная</w:t>
            </w:r>
            <w:proofErr w:type="spellEnd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</w:tr>
      <w:tr w:rsidR="00FC1B81" w:rsidRPr="00E838D0" w:rsidTr="0024473E">
        <w:tc>
          <w:tcPr>
            <w:tcW w:w="756" w:type="dxa"/>
          </w:tcPr>
          <w:p w:rsidR="00FC1B81" w:rsidRPr="00E838D0" w:rsidRDefault="00FC1B81" w:rsidP="004F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:rsidR="00FC1B81" w:rsidRPr="00E838D0" w:rsidRDefault="00FC1B81" w:rsidP="005F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Облик степей весьма разнообразный: от унылых </w:t>
            </w:r>
            <w:proofErr w:type="spellStart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опустынен</w:t>
            </w:r>
            <w:r w:rsidR="00A67BF0" w:rsidRPr="00E838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BF0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степей </w:t>
            </w: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или солончаковых степей до богатых</w:t>
            </w:r>
            <w:r w:rsidR="00A67BF0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луговых, </w:t>
            </w: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разнотравно-злаковых, ковыльных степей. Особенно богаты и красочны степи весной, в момент цветения, когда выпадает максимум осадков и степь не столь выгоревшая под палящими лучами солнца, как летом.</w:t>
            </w:r>
            <w:r w:rsidR="009E0BA7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2FE" w:rsidRPr="00E838D0" w:rsidTr="0024473E">
        <w:tc>
          <w:tcPr>
            <w:tcW w:w="756" w:type="dxa"/>
          </w:tcPr>
          <w:p w:rsidR="003002FE" w:rsidRPr="00E838D0" w:rsidRDefault="00A67BF0" w:rsidP="004F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:rsidR="003002FE" w:rsidRPr="00E838D0" w:rsidRDefault="00B724F2" w:rsidP="00053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Почва – неотъемлемая часть степного ландшафта. Степ</w:t>
            </w:r>
            <w:r w:rsidR="006E4BB5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ная зона </w:t>
            </w: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</w:t>
            </w:r>
            <w:r w:rsidR="006E4BB5" w:rsidRPr="00E838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тся южнее </w:t>
            </w:r>
            <w:proofErr w:type="spellStart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подзоны</w:t>
            </w:r>
            <w:proofErr w:type="spellEnd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широколиственных лесов. Занимая широкую полосу примерно от 45 до 55</w:t>
            </w:r>
            <w:r w:rsidRPr="00E838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E4BB5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BB5" w:rsidRPr="00E838D0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="006E4BB5" w:rsidRPr="00E838D0">
              <w:rPr>
                <w:rFonts w:ascii="Times New Roman" w:hAnsi="Times New Roman" w:cs="Times New Roman"/>
                <w:sz w:val="24"/>
                <w:szCs w:val="24"/>
              </w:rPr>
              <w:t>., имеет общую площадь в России около 1</w:t>
            </w:r>
            <w:r w:rsidR="00533DB5" w:rsidRPr="00E8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BB5" w:rsidRPr="00E838D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533DB5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широкая ее полоса лежит в пределах европейской России, более узкая </w:t>
            </w:r>
            <w:r w:rsidR="006E4BB5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DB5" w:rsidRPr="00E838D0">
              <w:rPr>
                <w:rFonts w:ascii="Times New Roman" w:hAnsi="Times New Roman" w:cs="Times New Roman"/>
                <w:sz w:val="24"/>
                <w:szCs w:val="24"/>
              </w:rPr>
              <w:t>- в Западной  Сибири и даже фрагментарно в Восточной Сибири, как экстразональный вариант степной растительности.</w:t>
            </w:r>
          </w:p>
        </w:tc>
      </w:tr>
      <w:tr w:rsidR="003002FE" w:rsidRPr="00E838D0" w:rsidTr="0024473E">
        <w:tc>
          <w:tcPr>
            <w:tcW w:w="756" w:type="dxa"/>
          </w:tcPr>
          <w:p w:rsidR="003002FE" w:rsidRPr="00E838D0" w:rsidRDefault="000533AD" w:rsidP="004F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:rsidR="003002FE" w:rsidRPr="00E838D0" w:rsidRDefault="00E57E6A" w:rsidP="00C0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Почва – уникальное </w:t>
            </w:r>
            <w:proofErr w:type="gramStart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естественно-историческое</w:t>
            </w:r>
            <w:proofErr w:type="gramEnd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 природное тело, наряду с нефтью -</w:t>
            </w:r>
            <w:r w:rsidR="00E838D0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черное золото планеты. Как раз благодаря многообразию климатов и  экологических условий на планете сформировался большой типаж различных почв, образующих в целом </w:t>
            </w:r>
            <w:proofErr w:type="spellStart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педосферу</w:t>
            </w:r>
            <w:proofErr w:type="spellEnd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эдафосферу</w:t>
            </w:r>
            <w:proofErr w:type="spellEnd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планеты Земля. В пределах России можно увидеть весь спектр от болотных </w:t>
            </w:r>
            <w:r w:rsidR="00704840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арктических и тундр</w:t>
            </w:r>
            <w:r w:rsidR="00694CA4" w:rsidRPr="00E838D0">
              <w:rPr>
                <w:rFonts w:ascii="Times New Roman" w:hAnsi="Times New Roman" w:cs="Times New Roman"/>
                <w:sz w:val="24"/>
                <w:szCs w:val="24"/>
              </w:rPr>
              <w:t>овых глеевых почв высоких широт, подзолистых, дерново-подзолистых</w:t>
            </w:r>
            <w:r w:rsidR="00ED0A65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4CA4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в хвойных лесах, серых лесных под березовыми лесами, наконец,  до черноземов и каштановых почв </w:t>
            </w:r>
            <w:r w:rsidR="00ED0A65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CA4" w:rsidRPr="00E838D0">
              <w:rPr>
                <w:rFonts w:ascii="Times New Roman" w:hAnsi="Times New Roman" w:cs="Times New Roman"/>
                <w:sz w:val="24"/>
                <w:szCs w:val="24"/>
              </w:rPr>
              <w:t>в степях</w:t>
            </w:r>
            <w:r w:rsidR="00FC1B81" w:rsidRPr="00E8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CA4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B81" w:rsidRPr="00E838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4CA4" w:rsidRPr="00E838D0">
              <w:rPr>
                <w:rFonts w:ascii="Times New Roman" w:hAnsi="Times New Roman" w:cs="Times New Roman"/>
                <w:sz w:val="24"/>
                <w:szCs w:val="24"/>
              </w:rPr>
              <w:t>аверша</w:t>
            </w:r>
            <w:r w:rsidR="00FC1B81" w:rsidRPr="00E838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94CA4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т этот вектор  </w:t>
            </w:r>
            <w:r w:rsidR="00FC1B81" w:rsidRPr="00E838D0">
              <w:rPr>
                <w:rFonts w:ascii="Times New Roman" w:hAnsi="Times New Roman" w:cs="Times New Roman"/>
                <w:sz w:val="24"/>
                <w:szCs w:val="24"/>
              </w:rPr>
              <w:t>красноземы и латериты, но уже за пределами России – в  тропиках.</w:t>
            </w:r>
          </w:p>
        </w:tc>
      </w:tr>
      <w:tr w:rsidR="000533AD" w:rsidRPr="00E838D0" w:rsidTr="0024473E">
        <w:tc>
          <w:tcPr>
            <w:tcW w:w="756" w:type="dxa"/>
          </w:tcPr>
          <w:p w:rsidR="000533AD" w:rsidRPr="00E838D0" w:rsidRDefault="000533AD" w:rsidP="00D3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:rsidR="000533AD" w:rsidRPr="0024473E" w:rsidRDefault="000533AD" w:rsidP="00D3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Типичными </w:t>
            </w:r>
            <w:r w:rsidR="00B33633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степей являются черноземы и каштановые почвы</w:t>
            </w:r>
            <w:r w:rsidR="00D314AE">
              <w:rPr>
                <w:rFonts w:ascii="Times New Roman" w:hAnsi="Times New Roman" w:cs="Times New Roman"/>
                <w:sz w:val="24"/>
                <w:szCs w:val="24"/>
              </w:rPr>
              <w:t>, которые значительно богаче по запасам гумуса подзолистых почв.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обобщенном варианте профиль черноземов имеет несколько генетических горизонтов. А</w:t>
            </w:r>
            <w:proofErr w:type="gram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– степной войлок, мощность </w:t>
            </w:r>
            <w:r w:rsidR="00B33633" w:rsidRPr="00244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-5см</w:t>
            </w:r>
            <w:r w:rsidR="00B33633" w:rsidRPr="0024473E">
              <w:rPr>
                <w:rFonts w:ascii="Times New Roman" w:hAnsi="Times New Roman" w:cs="Times New Roman"/>
                <w:sz w:val="24"/>
                <w:szCs w:val="24"/>
              </w:rPr>
              <w:t>, состоит из остатков травянистой растительности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; А – гумусово-аккумулятивный</w:t>
            </w:r>
            <w:r w:rsidR="00782FD4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, перегнойный 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 горизонт</w:t>
            </w:r>
            <w:r w:rsidR="00D33784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, мощность </w:t>
            </w:r>
            <w:r w:rsidR="00B33633" w:rsidRPr="0024473E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  <w:r w:rsidR="00D33784" w:rsidRPr="0024473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B33633" w:rsidRPr="00244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784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633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от интенсивно </w:t>
            </w:r>
            <w:r w:rsidR="00D33784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черного</w:t>
            </w:r>
            <w:r w:rsidR="00B33633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33784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темно-серого цвета</w:t>
            </w:r>
            <w:r w:rsidR="00B33633" w:rsidRPr="0024473E">
              <w:rPr>
                <w:rFonts w:ascii="Times New Roman" w:hAnsi="Times New Roman" w:cs="Times New Roman"/>
                <w:sz w:val="24"/>
                <w:szCs w:val="24"/>
              </w:rPr>
              <w:t>. Структура зернистая. Горизонт насыщен корнями растений.</w:t>
            </w:r>
            <w:r w:rsidR="00782FD4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934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В – переходный горизонт, </w:t>
            </w:r>
            <w:r w:rsidR="00B33633" w:rsidRPr="0024473E">
              <w:rPr>
                <w:rFonts w:ascii="Times New Roman" w:hAnsi="Times New Roman" w:cs="Times New Roman"/>
                <w:sz w:val="24"/>
                <w:szCs w:val="24"/>
              </w:rPr>
              <w:t>черновато-бурой окраски. Заходят потёки гумуса с горизонта А. Структура комковатая. Мощность горизонта 40-60см.</w:t>
            </w:r>
            <w:r w:rsidR="00846934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633" w:rsidRPr="0024473E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proofErr w:type="gramStart"/>
            <w:r w:rsidR="00B33633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B33633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– почвообразующая материнская порода.</w:t>
            </w:r>
            <w:r w:rsidR="001174B1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D6B" w:rsidRPr="00244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4840" w:rsidRPr="00244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южной </w:t>
            </w:r>
            <w:r w:rsidR="00A17D6B" w:rsidRPr="00244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04840" w:rsidRPr="00244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тепи почвообразующие лессовидные породы часто бывают засоленными и содержат много натрия,</w:t>
            </w:r>
            <w:r w:rsidR="00A17D6B" w:rsidRPr="00244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поэтому </w:t>
            </w:r>
            <w:r w:rsidR="00704840" w:rsidRPr="00244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черноземы южные также бывают засоленными и солонцеватыми. </w:t>
            </w:r>
            <w:r w:rsidR="00A17D6B" w:rsidRPr="00244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Они  имеют нейтральную или </w:t>
            </w:r>
            <w:proofErr w:type="gramStart"/>
            <w:r w:rsidR="00A17D6B" w:rsidRPr="00244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слабо щелочную</w:t>
            </w:r>
            <w:proofErr w:type="gramEnd"/>
            <w:r w:rsidR="00A17D6B" w:rsidRPr="00244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реакцию (6,5-7,5).</w:t>
            </w:r>
            <w:r w:rsidR="00704840" w:rsidRPr="00244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74B1" w:rsidRPr="0024473E">
              <w:rPr>
                <w:rFonts w:ascii="Times New Roman" w:hAnsi="Times New Roman" w:cs="Times New Roman"/>
                <w:sz w:val="24"/>
                <w:szCs w:val="24"/>
              </w:rPr>
              <w:t>Между горизонтами есть переходные зоны в той или иной степени выраженности.</w:t>
            </w:r>
          </w:p>
        </w:tc>
      </w:tr>
      <w:tr w:rsidR="005656F6" w:rsidRPr="00E838D0" w:rsidTr="0024473E">
        <w:trPr>
          <w:trHeight w:val="3442"/>
        </w:trPr>
        <w:tc>
          <w:tcPr>
            <w:tcW w:w="756" w:type="dxa"/>
          </w:tcPr>
          <w:p w:rsidR="005656F6" w:rsidRPr="00E838D0" w:rsidRDefault="00D314AE" w:rsidP="004F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56F6" w:rsidRPr="00E838D0" w:rsidRDefault="005656F6" w:rsidP="00B94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5" w:type="dxa"/>
          </w:tcPr>
          <w:p w:rsidR="005656F6" w:rsidRPr="0024473E" w:rsidRDefault="005656F6" w:rsidP="0032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Почва, как считает В.В. Докучаев, – </w:t>
            </w:r>
            <w:proofErr w:type="gram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естественно-историческое</w:t>
            </w:r>
            <w:proofErr w:type="gram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тело,  верхний плодородный слой земной коры, вышедший на дневную поверхность и сформированный под воздействием пяти факторов: климата, времени (возраст почвы), материнской породы, рельефа и </w:t>
            </w:r>
            <w:proofErr w:type="spell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биоты</w:t>
            </w:r>
            <w:proofErr w:type="spell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04BF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Обильные корневые системы и почвенные организмы в значительной мере формируют структуру почвы. 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Это полидисперсная трехфазная система. </w:t>
            </w:r>
            <w:proofErr w:type="spell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Трехфазность</w:t>
            </w:r>
            <w:proofErr w:type="spell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почвы проявляется в наличии в ней парообразной, капиллярной, пленочной или гравитационной воды, </w:t>
            </w:r>
            <w:r w:rsidR="004D0B74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между структурными комочками почвы наличие 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воздухоносных полостей насыщенных водяными парами, содержащими углекислый газ, метан, кислород, сероводород и др., и самой почвой  как твердой ее субстанцией, состоящей из минеральной и органической части. Каждая фаза используется разными почвенными обитателями не одинаково. Позднее стали выделять четвертую фазу – живую (совокупность корней, и почвенной </w:t>
            </w:r>
            <w:proofErr w:type="spell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биоты</w:t>
            </w:r>
            <w:proofErr w:type="spell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56F6" w:rsidRPr="0024473E" w:rsidRDefault="005656F6" w:rsidP="000E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E" w:rsidRPr="00E838D0" w:rsidTr="0024473E">
        <w:tc>
          <w:tcPr>
            <w:tcW w:w="756" w:type="dxa"/>
          </w:tcPr>
          <w:p w:rsidR="003002FE" w:rsidRPr="00E838D0" w:rsidRDefault="00D314AE" w:rsidP="00D3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10294" w:rsidRPr="00E83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5" w:type="dxa"/>
          </w:tcPr>
          <w:p w:rsidR="003002FE" w:rsidRPr="0024473E" w:rsidRDefault="000E5151" w:rsidP="0065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того какую фазу почвы используют организмы, они подразделяются на три размерных категории: </w:t>
            </w:r>
            <w:proofErr w:type="spell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нано-и</w:t>
            </w:r>
            <w:proofErr w:type="spell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микробионты</w:t>
            </w:r>
            <w:proofErr w:type="spell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мезобионты</w:t>
            </w:r>
            <w:proofErr w:type="spell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макробионты</w:t>
            </w:r>
            <w:proofErr w:type="spell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. Между этими группами организмов есть, так называемые, 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переходные по размерным категориям организмы. Например, моллюски, многоножки, ногохвостки, клещи и др. могут иметь различные размеры в зависимости от рода, вида, </w:t>
            </w:r>
            <w:proofErr w:type="gram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и обитать в разных </w:t>
            </w:r>
            <w:proofErr w:type="spell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микростациях</w:t>
            </w:r>
            <w:proofErr w:type="spell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почвенной среды</w:t>
            </w:r>
            <w:r w:rsidR="006504BF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По И.П. </w:t>
            </w:r>
            <w:proofErr w:type="spellStart"/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>Бабьевой</w:t>
            </w:r>
            <w:proofErr w:type="spellEnd"/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и Г.М. </w:t>
            </w:r>
            <w:proofErr w:type="spellStart"/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>Зеновой</w:t>
            </w:r>
            <w:proofErr w:type="spellEnd"/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(1983) к </w:t>
            </w:r>
            <w:proofErr w:type="spellStart"/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>нано-и</w:t>
            </w:r>
            <w:proofErr w:type="spellEnd"/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>микробионтам</w:t>
            </w:r>
            <w:proofErr w:type="spellEnd"/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организмы от 0.02 до 1.28мм. Они используют пленочную воду, которая </w:t>
            </w:r>
            <w:r w:rsidR="009527D0" w:rsidRPr="0024473E">
              <w:rPr>
                <w:rFonts w:ascii="Times New Roman" w:hAnsi="Times New Roman" w:cs="Times New Roman"/>
                <w:noProof/>
                <w:sz w:val="24"/>
                <w:szCs w:val="24"/>
              </w:rPr>
              <w:t>обвалакивает</w:t>
            </w:r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комочки почвы, а микроорганизмы используют ее как типичные, скорее всего, гидробионты, нежели чем </w:t>
            </w:r>
            <w:proofErr w:type="spellStart"/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>геобионты</w:t>
            </w:r>
            <w:proofErr w:type="spellEnd"/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0C53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C53" w:rsidRPr="0024473E">
              <w:rPr>
                <w:rFonts w:ascii="Times New Roman" w:hAnsi="Times New Roman" w:cs="Times New Roman"/>
                <w:sz w:val="24"/>
                <w:szCs w:val="24"/>
              </w:rPr>
              <w:t>Микробионты</w:t>
            </w:r>
            <w:proofErr w:type="spellEnd"/>
            <w:r w:rsidR="00B50C53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подвижных почвенных растворах или же могут быть в пленочной воде вокруг почвенных частиц, находясь в адсорбированном состоянии. </w:t>
            </w:r>
            <w:r w:rsidR="009527D0" w:rsidRPr="0024473E">
              <w:rPr>
                <w:rFonts w:ascii="Times New Roman" w:hAnsi="Times New Roman" w:cs="Times New Roman"/>
                <w:sz w:val="24"/>
                <w:szCs w:val="24"/>
              </w:rPr>
              <w:t>Следовательно, и адаптации у них к обитанию в водной среде.</w:t>
            </w:r>
          </w:p>
        </w:tc>
      </w:tr>
      <w:tr w:rsidR="003002FE" w:rsidRPr="00E838D0" w:rsidTr="0024473E">
        <w:tc>
          <w:tcPr>
            <w:tcW w:w="756" w:type="dxa"/>
          </w:tcPr>
          <w:p w:rsidR="003002FE" w:rsidRPr="00E838D0" w:rsidRDefault="00D314AE" w:rsidP="00D3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</w:t>
            </w:r>
            <w:r w:rsidR="00210294" w:rsidRPr="00E838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5" w:type="dxa"/>
          </w:tcPr>
          <w:p w:rsidR="003002FE" w:rsidRPr="0024473E" w:rsidRDefault="009527D0" w:rsidP="00B94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E">
              <w:rPr>
                <w:rFonts w:ascii="Times New Roman" w:hAnsi="Times New Roman" w:cs="Times New Roman"/>
                <w:noProof/>
                <w:sz w:val="24"/>
                <w:szCs w:val="24"/>
              </w:rPr>
              <w:t>Мезобионты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59C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имеют размеры тела от 1.28 до 10.2мм. Они адаптированы к использованию воздухоносных полостей насыщенных влагой. Это своеобразные пещеры по аналогии с наземно-воздушной средой. </w:t>
            </w:r>
          </w:p>
        </w:tc>
      </w:tr>
      <w:tr w:rsidR="003002FE" w:rsidRPr="00E838D0" w:rsidTr="0024473E">
        <w:tc>
          <w:tcPr>
            <w:tcW w:w="756" w:type="dxa"/>
          </w:tcPr>
          <w:p w:rsidR="003002FE" w:rsidRPr="00E838D0" w:rsidRDefault="00210294" w:rsidP="00D3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90A" w:rsidRPr="00E83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2139" w:rsidRPr="00E83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:rsidR="003002FE" w:rsidRPr="0024473E" w:rsidRDefault="00B9459C" w:rsidP="00CB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Макробионты</w:t>
            </w:r>
            <w:proofErr w:type="spell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имеют размеры тела от 10.2 до </w:t>
            </w:r>
            <w:r w:rsidR="00646B00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81.6мм. Они используют почву как твердый субстрат. Воспринимают почву по степени плотности, а отсюда совершенно иные адаптации: хорошо развитая мускулатура, копательные конечности,  </w:t>
            </w:r>
            <w:proofErr w:type="spellStart"/>
            <w:r w:rsidR="00646B00" w:rsidRPr="0024473E">
              <w:rPr>
                <w:rFonts w:ascii="Times New Roman" w:hAnsi="Times New Roman" w:cs="Times New Roman"/>
                <w:sz w:val="24"/>
                <w:szCs w:val="24"/>
              </w:rPr>
              <w:t>вальковатая</w:t>
            </w:r>
            <w:proofErr w:type="spellEnd"/>
            <w:r w:rsidR="00646B00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форма тела и др. Эти животные более всего изменяют структуру почвы, поднимая на дневную поверхность огромное количество почвы (у одной норы пищухи </w:t>
            </w:r>
            <w:proofErr w:type="spellStart"/>
            <w:r w:rsidR="00646B00" w:rsidRPr="0024473E">
              <w:rPr>
                <w:rFonts w:ascii="Times New Roman" w:hAnsi="Times New Roman" w:cs="Times New Roman"/>
                <w:sz w:val="24"/>
                <w:szCs w:val="24"/>
              </w:rPr>
              <w:t>даурской</w:t>
            </w:r>
            <w:proofErr w:type="spellEnd"/>
            <w:r w:rsidR="00646B00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в степях Тывы зафиксировано до 20кг </w:t>
            </w:r>
            <w:proofErr w:type="spellStart"/>
            <w:r w:rsidR="00646B00" w:rsidRPr="0024473E">
              <w:rPr>
                <w:rFonts w:ascii="Times New Roman" w:hAnsi="Times New Roman" w:cs="Times New Roman"/>
                <w:sz w:val="24"/>
                <w:szCs w:val="24"/>
              </w:rPr>
              <w:t>почвогрунта</w:t>
            </w:r>
            <w:proofErr w:type="spellEnd"/>
            <w:r w:rsidR="00646B00" w:rsidRPr="00244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7A52" w:rsidRPr="0024473E">
              <w:rPr>
                <w:rFonts w:ascii="Times New Roman" w:hAnsi="Times New Roman" w:cs="Times New Roman"/>
                <w:sz w:val="24"/>
                <w:szCs w:val="24"/>
              </w:rPr>
              <w:t>. Кроты</w:t>
            </w:r>
            <w:r w:rsidR="00CB1C5B">
              <w:rPr>
                <w:rFonts w:ascii="Times New Roman" w:hAnsi="Times New Roman" w:cs="Times New Roman"/>
                <w:sz w:val="24"/>
                <w:szCs w:val="24"/>
              </w:rPr>
              <w:t>, полёвки</w:t>
            </w:r>
            <w:r w:rsidR="00267A52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могут выбрасывать на поверхность до 60т/га почвы,</w:t>
            </w:r>
            <w:r w:rsidR="00646B00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проделывают лабиринты подземных ходов, приводя к проседанию почвы и образованию своеобразного </w:t>
            </w:r>
            <w:proofErr w:type="spellStart"/>
            <w:r w:rsidR="00646B00" w:rsidRPr="0024473E">
              <w:rPr>
                <w:rFonts w:ascii="Times New Roman" w:hAnsi="Times New Roman" w:cs="Times New Roman"/>
                <w:sz w:val="24"/>
                <w:szCs w:val="24"/>
              </w:rPr>
              <w:t>нанорельефа</w:t>
            </w:r>
            <w:proofErr w:type="spellEnd"/>
            <w:r w:rsidR="00646B00" w:rsidRPr="00244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C5B" w:rsidRPr="00E838D0" w:rsidTr="0024473E">
        <w:tc>
          <w:tcPr>
            <w:tcW w:w="756" w:type="dxa"/>
          </w:tcPr>
          <w:p w:rsidR="00CB1C5B" w:rsidRDefault="00CB1C5B" w:rsidP="00CB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5" w:type="dxa"/>
          </w:tcPr>
          <w:p w:rsidR="00CB1C5B" w:rsidRPr="0024473E" w:rsidRDefault="00CB1C5B" w:rsidP="00CF5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Все эти группы связаны между собой различными биотическими отношениями и прежде всего – трофическими.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Напочвенная и почвенная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как единое целое по созданию (растения) и деструкции органического вещества (животные). Паразитизм и хищничество значительно усложняют эти отношения. </w:t>
            </w:r>
            <w:r w:rsidR="00CF50CB">
              <w:rPr>
                <w:rFonts w:ascii="Times New Roman" w:hAnsi="Times New Roman" w:cs="Times New Roman"/>
                <w:sz w:val="24"/>
                <w:szCs w:val="24"/>
              </w:rPr>
              <w:t>Так м</w:t>
            </w:r>
            <w:r w:rsidRPr="00CB1C5B">
              <w:rPr>
                <w:rFonts w:ascii="Times New Roman" w:hAnsi="Times New Roman" w:cs="Times New Roman"/>
                <w:sz w:val="24"/>
                <w:szCs w:val="24"/>
              </w:rPr>
              <w:t xml:space="preserve">ицелий </w:t>
            </w:r>
            <w:r w:rsidR="00CF50CB">
              <w:rPr>
                <w:rFonts w:ascii="Times New Roman" w:hAnsi="Times New Roman" w:cs="Times New Roman"/>
                <w:sz w:val="24"/>
                <w:szCs w:val="24"/>
              </w:rPr>
              <w:t xml:space="preserve">хищного </w:t>
            </w:r>
            <w:r w:rsidRPr="00CB1C5B">
              <w:rPr>
                <w:rFonts w:ascii="Times New Roman" w:hAnsi="Times New Roman" w:cs="Times New Roman"/>
                <w:sz w:val="24"/>
                <w:szCs w:val="24"/>
              </w:rPr>
              <w:t xml:space="preserve"> гриба</w:t>
            </w:r>
            <w:r w:rsidR="00CF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5B">
              <w:rPr>
                <w:rFonts w:ascii="Times New Roman" w:hAnsi="Times New Roman" w:cs="Times New Roman"/>
                <w:sz w:val="24"/>
                <w:szCs w:val="24"/>
              </w:rPr>
              <w:t>образует особые ловчие кольца</w:t>
            </w:r>
            <w:r w:rsidR="00CF50CB">
              <w:rPr>
                <w:rFonts w:ascii="Times New Roman" w:hAnsi="Times New Roman" w:cs="Times New Roman"/>
                <w:sz w:val="24"/>
                <w:szCs w:val="24"/>
              </w:rPr>
              <w:t>, в которые</w:t>
            </w:r>
            <w:r w:rsidRPr="00CB1C5B">
              <w:rPr>
                <w:rFonts w:ascii="Times New Roman" w:hAnsi="Times New Roman" w:cs="Times New Roman"/>
                <w:sz w:val="24"/>
                <w:szCs w:val="24"/>
              </w:rPr>
              <w:t xml:space="preserve"> попадают мелкие нематоды. С помощью специальных ферментов гриб растворяет довольно прочную оболочку червя, врастает внутрь его тела и</w:t>
            </w:r>
            <w:r w:rsidR="00CF50C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CB1C5B">
              <w:rPr>
                <w:rFonts w:ascii="Times New Roman" w:hAnsi="Times New Roman" w:cs="Times New Roman"/>
                <w:sz w:val="24"/>
                <w:szCs w:val="24"/>
              </w:rPr>
              <w:t xml:space="preserve"> его выедает.</w:t>
            </w:r>
          </w:p>
        </w:tc>
      </w:tr>
      <w:tr w:rsidR="003002FE" w:rsidRPr="00E838D0" w:rsidTr="0024473E">
        <w:tc>
          <w:tcPr>
            <w:tcW w:w="756" w:type="dxa"/>
          </w:tcPr>
          <w:p w:rsidR="003002FE" w:rsidRPr="00E838D0" w:rsidRDefault="00CB1C5B" w:rsidP="00CB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5" w:type="dxa"/>
          </w:tcPr>
          <w:p w:rsidR="003002FE" w:rsidRPr="0024473E" w:rsidRDefault="005656F6" w:rsidP="00A9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Инициальным звеном цепи </w:t>
            </w:r>
            <w:proofErr w:type="spell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выедания</w:t>
            </w:r>
            <w:proofErr w:type="spell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(пастбищной) являются почвенные водоросли и другие автотрофы. Претендентов на столь лакомый кусочек очень много. Ведь водоросли настоящий кладезь витаминов </w:t>
            </w:r>
            <w:r w:rsidR="005D1F7A" w:rsidRPr="00244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1F7A" w:rsidRPr="002447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12, </w:t>
            </w:r>
            <w:r w:rsidR="000E2139" w:rsidRPr="00244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139" w:rsidRPr="002447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E2139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1F7A" w:rsidRPr="002447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D1F7A" w:rsidRPr="0024473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5D1F7A" w:rsidRPr="002447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1, … , </w:t>
            </w:r>
            <w:r w:rsidR="005D1F7A" w:rsidRPr="0024473E">
              <w:rPr>
                <w:rFonts w:ascii="Times New Roman" w:hAnsi="Times New Roman" w:cs="Times New Roman"/>
                <w:sz w:val="24"/>
                <w:szCs w:val="24"/>
              </w:rPr>
              <w:t>а также пектиновых слизей с кишащими там бактериями, на которых «пас</w:t>
            </w:r>
            <w:r w:rsidR="00210294" w:rsidRPr="0024473E">
              <w:rPr>
                <w:rFonts w:ascii="Times New Roman" w:hAnsi="Times New Roman" w:cs="Times New Roman"/>
                <w:sz w:val="24"/>
                <w:szCs w:val="24"/>
              </w:rPr>
              <w:t>утся</w:t>
            </w:r>
            <w:r w:rsidR="005D1F7A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стада» амеб.</w:t>
            </w:r>
            <w:r w:rsidR="00374928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Отмершие клетки водорослей содержат (</w:t>
            </w:r>
            <w:proofErr w:type="gramStart"/>
            <w:r w:rsidR="00374928" w:rsidRPr="00244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74928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="00374928" w:rsidRPr="0024473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74928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сухого веса) белков -10-15, клетчатки -5-10, гемицеллюлозы, растворимых углеводов – 50-60 (Кононова, 1963).</w:t>
            </w:r>
            <w:r w:rsidR="00A17D6B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29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Так в степной и сухостепной зоне на солонцах водоросли могут создавать более 6ц/га органического вещества. </w:t>
            </w:r>
          </w:p>
        </w:tc>
      </w:tr>
      <w:tr w:rsidR="00666C31" w:rsidRPr="00E838D0" w:rsidTr="0024473E">
        <w:tc>
          <w:tcPr>
            <w:tcW w:w="756" w:type="dxa"/>
          </w:tcPr>
          <w:p w:rsidR="00666C31" w:rsidRPr="00E838D0" w:rsidRDefault="0014190A" w:rsidP="0021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8815" w:type="dxa"/>
          </w:tcPr>
          <w:p w:rsidR="00666C31" w:rsidRPr="0024473E" w:rsidRDefault="0014190A" w:rsidP="0065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Рано или поздно все живое отмирает, составляя </w:t>
            </w:r>
            <w:proofErr w:type="spell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опад</w:t>
            </w:r>
            <w:proofErr w:type="spell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(травы) и </w:t>
            </w:r>
            <w:proofErr w:type="gramStart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gramEnd"/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(сучья, ветки), </w:t>
            </w:r>
            <w:r w:rsidR="00B707E6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открывая этим начало </w:t>
            </w:r>
            <w:proofErr w:type="spellStart"/>
            <w:r w:rsidR="00B707E6" w:rsidRPr="0024473E">
              <w:rPr>
                <w:rFonts w:ascii="Times New Roman" w:hAnsi="Times New Roman" w:cs="Times New Roman"/>
                <w:sz w:val="24"/>
                <w:szCs w:val="24"/>
              </w:rPr>
              <w:t>детритных</w:t>
            </w:r>
            <w:proofErr w:type="spellEnd"/>
            <w:r w:rsidR="00B707E6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цепей. Это мир сапрофагов – наиболее многочисленной и разнообразной в таксономическом отношении группы организмов. Функция их – переработка мертвых остатков растений, </w:t>
            </w:r>
            <w:proofErr w:type="spellStart"/>
            <w:r w:rsidR="00B707E6" w:rsidRPr="0024473E">
              <w:rPr>
                <w:rFonts w:ascii="Times New Roman" w:hAnsi="Times New Roman" w:cs="Times New Roman"/>
                <w:sz w:val="24"/>
                <w:szCs w:val="24"/>
              </w:rPr>
              <w:t>опада</w:t>
            </w:r>
            <w:proofErr w:type="spellEnd"/>
            <w:r w:rsidR="00B707E6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B707E6" w:rsidRPr="0024473E">
              <w:rPr>
                <w:rFonts w:ascii="Times New Roman" w:hAnsi="Times New Roman" w:cs="Times New Roman"/>
                <w:sz w:val="24"/>
                <w:szCs w:val="24"/>
              </w:rPr>
              <w:t>отпада</w:t>
            </w:r>
            <w:proofErr w:type="gramEnd"/>
            <w:r w:rsidR="00B707E6" w:rsidRPr="0024473E">
              <w:rPr>
                <w:rFonts w:ascii="Times New Roman" w:hAnsi="Times New Roman" w:cs="Times New Roman"/>
                <w:sz w:val="24"/>
                <w:szCs w:val="24"/>
              </w:rPr>
              <w:t>, трупов животных, то есть работа на начальных этапах деструкции органического вещества.</w:t>
            </w:r>
            <w:r w:rsidR="00A13479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Завершать процесс деструкции уже будут грибы и бактерии, доводя </w:t>
            </w:r>
            <w:proofErr w:type="spellStart"/>
            <w:r w:rsidR="00A13479" w:rsidRPr="0024473E">
              <w:rPr>
                <w:rFonts w:ascii="Times New Roman" w:hAnsi="Times New Roman" w:cs="Times New Roman"/>
                <w:sz w:val="24"/>
                <w:szCs w:val="24"/>
              </w:rPr>
              <w:t>детритный</w:t>
            </w:r>
            <w:proofErr w:type="spellEnd"/>
            <w:r w:rsidR="00A13479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до конечных продуктов минерализации: воды, углекислого газа и минеральных солей. Так завершится биологический круговорот, так как конечные продукты минерализации будут вос</w:t>
            </w:r>
            <w:r w:rsidR="00840B53" w:rsidRPr="00244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3479" w:rsidRPr="0024473E">
              <w:rPr>
                <w:rFonts w:ascii="Times New Roman" w:hAnsi="Times New Roman" w:cs="Times New Roman"/>
                <w:sz w:val="24"/>
                <w:szCs w:val="24"/>
              </w:rPr>
              <w:t>ребованы растениями для своего питания</w:t>
            </w:r>
            <w:r w:rsidR="00A17D6B" w:rsidRPr="0024473E">
              <w:rPr>
                <w:rFonts w:ascii="Times New Roman" w:hAnsi="Times New Roman" w:cs="Times New Roman"/>
                <w:sz w:val="24"/>
                <w:szCs w:val="24"/>
              </w:rPr>
              <w:t>: почвенного (вода и минеральные соли) и воздушного (углекислый газ)</w:t>
            </w:r>
            <w:r w:rsidR="00A13479" w:rsidRPr="00244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B53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90A" w:rsidRPr="00E838D0" w:rsidTr="0024473E">
        <w:tc>
          <w:tcPr>
            <w:tcW w:w="756" w:type="dxa"/>
          </w:tcPr>
          <w:p w:rsidR="0014190A" w:rsidRPr="00E838D0" w:rsidRDefault="0014190A" w:rsidP="0014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5" w:type="dxa"/>
          </w:tcPr>
          <w:p w:rsidR="0014190A" w:rsidRPr="0024473E" w:rsidRDefault="00A93B29" w:rsidP="0024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В общем б</w:t>
            </w:r>
            <w:r w:rsidR="0014190A" w:rsidRPr="0024473E">
              <w:rPr>
                <w:rFonts w:ascii="Times New Roman" w:hAnsi="Times New Roman" w:cs="Times New Roman"/>
                <w:sz w:val="24"/>
                <w:szCs w:val="24"/>
              </w:rPr>
              <w:t>иологическ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4190A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0676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(БИК)</w:t>
            </w:r>
            <w:r w:rsidR="0014190A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в степных экосистемах 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>особое внимание следует уделить циклу азота</w:t>
            </w:r>
            <w:r w:rsidR="00E560A7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и углерода.</w:t>
            </w:r>
            <w:r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746E7" w:rsidRPr="0024473E">
              <w:rPr>
                <w:rFonts w:ascii="Times New Roman" w:hAnsi="Times New Roman" w:cs="Times New Roman"/>
                <w:sz w:val="24"/>
                <w:szCs w:val="24"/>
              </w:rPr>
              <w:t>Два этапа. 1-ый: поглощение листьями растений СО</w:t>
            </w:r>
            <w:proofErr w:type="gramStart"/>
            <w:r w:rsidR="004746E7" w:rsidRPr="002447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4746E7" w:rsidRPr="002447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4746E7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из атмосферы и </w:t>
            </w:r>
            <w:r w:rsidR="004746E7" w:rsidRPr="002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746E7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46E7" w:rsidRPr="002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746E7" w:rsidRPr="002447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746E7" w:rsidRPr="0024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746E7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и минеральных веществ из почвы, создание </w:t>
            </w:r>
            <w:proofErr w:type="spellStart"/>
            <w:r w:rsidR="004746E7" w:rsidRPr="0024473E">
              <w:rPr>
                <w:rFonts w:ascii="Times New Roman" w:hAnsi="Times New Roman" w:cs="Times New Roman"/>
                <w:sz w:val="24"/>
                <w:szCs w:val="24"/>
              </w:rPr>
              <w:t>фитомассы</w:t>
            </w:r>
            <w:proofErr w:type="spellEnd"/>
            <w:r w:rsidR="008E0676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, годичный прирост ее определяет ёмкость БИК. 2-ой этап: </w:t>
            </w:r>
            <w:r w:rsidR="008E0676" w:rsidRPr="0024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разложение растительного </w:t>
            </w:r>
            <w:proofErr w:type="spellStart"/>
            <w:r w:rsidR="008E0676" w:rsidRPr="0024473E">
              <w:rPr>
                <w:rFonts w:ascii="Times New Roman" w:hAnsi="Times New Roman" w:cs="Times New Roman"/>
                <w:sz w:val="24"/>
                <w:szCs w:val="24"/>
              </w:rPr>
              <w:t>опада</w:t>
            </w:r>
            <w:proofErr w:type="spellEnd"/>
            <w:r w:rsidR="008E0676" w:rsidRPr="0024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9C0" w:rsidRPr="0024473E">
              <w:rPr>
                <w:rFonts w:ascii="Times New Roman" w:hAnsi="Times New Roman" w:cs="Times New Roman"/>
                <w:sz w:val="24"/>
                <w:szCs w:val="24"/>
              </w:rPr>
              <w:t>до конечных продуктов минерализации, часть из которых возвращаются в атмосферу (например, СО</w:t>
            </w:r>
            <w:r w:rsidR="00BE29C0" w:rsidRPr="002447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BE29C0" w:rsidRPr="0024473E">
              <w:rPr>
                <w:rFonts w:ascii="Times New Roman" w:hAnsi="Times New Roman" w:cs="Times New Roman"/>
                <w:sz w:val="24"/>
                <w:szCs w:val="24"/>
              </w:rPr>
              <w:t>), а часть остаётся  в почве. В отличие от первого этапа – второй характеризует скорость БИК. Животные в этих процессах играют колоссальную роль, изменяя ёмкость и скорость БИК.</w:t>
            </w:r>
          </w:p>
        </w:tc>
      </w:tr>
      <w:tr w:rsidR="0014190A" w:rsidRPr="00E838D0" w:rsidTr="0024473E">
        <w:tc>
          <w:tcPr>
            <w:tcW w:w="756" w:type="dxa"/>
          </w:tcPr>
          <w:p w:rsidR="0014190A" w:rsidRPr="00E838D0" w:rsidRDefault="0014190A" w:rsidP="004D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D0B74" w:rsidRPr="00E83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5" w:type="dxa"/>
          </w:tcPr>
          <w:p w:rsidR="0014190A" w:rsidRPr="00E838D0" w:rsidRDefault="0014190A" w:rsidP="00F4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Совместная работа многочисленных обитателей почвы</w:t>
            </w:r>
            <w:r w:rsidR="0006060D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(и не только почвы, но и наземной </w:t>
            </w:r>
            <w:proofErr w:type="spellStart"/>
            <w:r w:rsidR="0006060D" w:rsidRPr="00E838D0">
              <w:rPr>
                <w:rFonts w:ascii="Times New Roman" w:hAnsi="Times New Roman" w:cs="Times New Roman"/>
                <w:sz w:val="24"/>
                <w:szCs w:val="24"/>
              </w:rPr>
              <w:t>биоты</w:t>
            </w:r>
            <w:proofErr w:type="spellEnd"/>
            <w:r w:rsidR="0006060D" w:rsidRPr="00E83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, материнской породы, рельефа, возраста  и климата приводят к тому, что некогда безжизненная материнская  порода превращается в уникальное </w:t>
            </w:r>
            <w:proofErr w:type="spellStart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</w:t>
            </w:r>
            <w:r w:rsidR="007502CD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(систему)</w:t>
            </w:r>
            <w:r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со своими специфическими (эмерджентными) свойствами: типом почв, газовым составом, продуктивностью, биологическим круговоротом и другой атрибутикой. Кроме того почва еще имеет свою память, что особенно ценно  при различных экологических бедствиях, не говоря уже о катастрофах.</w:t>
            </w:r>
            <w:r w:rsidR="007502CD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как современных, так и </w:t>
            </w:r>
            <w:proofErr w:type="spellStart"/>
            <w:r w:rsidR="007502CD" w:rsidRPr="00E838D0">
              <w:rPr>
                <w:rFonts w:ascii="Times New Roman" w:hAnsi="Times New Roman" w:cs="Times New Roman"/>
                <w:sz w:val="24"/>
                <w:szCs w:val="24"/>
              </w:rPr>
              <w:t>палеопочв</w:t>
            </w:r>
            <w:proofErr w:type="spellEnd"/>
            <w:r w:rsidR="004D0B74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(ископаемых почв)</w:t>
            </w:r>
            <w:r w:rsidR="007502CD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 можно как по книге прочитать обо всех событиях  (наводнения по илистым отложениям, пожарам – по прослойкам золы и т.д.), которые пережила или переживает почва как </w:t>
            </w:r>
            <w:proofErr w:type="spellStart"/>
            <w:r w:rsidR="007502CD" w:rsidRPr="00E838D0">
              <w:rPr>
                <w:rFonts w:ascii="Times New Roman" w:hAnsi="Times New Roman" w:cs="Times New Roman"/>
                <w:sz w:val="24"/>
                <w:szCs w:val="24"/>
              </w:rPr>
              <w:t>биокосная</w:t>
            </w:r>
            <w:proofErr w:type="spellEnd"/>
            <w:r w:rsidR="007502CD" w:rsidRPr="00E838D0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</w:tc>
      </w:tr>
    </w:tbl>
    <w:p w:rsidR="001D1E7D" w:rsidRPr="00E838D0" w:rsidRDefault="001D1E7D" w:rsidP="00B945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1E7D" w:rsidRPr="00E838D0" w:rsidSect="00F067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1B" w:rsidRDefault="00D7441B" w:rsidP="0024473E">
      <w:pPr>
        <w:spacing w:after="0" w:line="240" w:lineRule="auto"/>
      </w:pPr>
      <w:r>
        <w:separator/>
      </w:r>
    </w:p>
  </w:endnote>
  <w:endnote w:type="continuationSeparator" w:id="0">
    <w:p w:rsidR="00D7441B" w:rsidRDefault="00D7441B" w:rsidP="0024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282"/>
      <w:docPartObj>
        <w:docPartGallery w:val="Page Numbers (Bottom of Page)"/>
        <w:docPartUnique/>
      </w:docPartObj>
    </w:sdtPr>
    <w:sdtContent>
      <w:p w:rsidR="0024473E" w:rsidRDefault="0072214C">
        <w:pPr>
          <w:pStyle w:val="a7"/>
          <w:jc w:val="right"/>
        </w:pPr>
        <w:fldSimple w:instr=" PAGE   \* MERGEFORMAT ">
          <w:r w:rsidR="00CF50CB">
            <w:rPr>
              <w:noProof/>
            </w:rPr>
            <w:t>3</w:t>
          </w:r>
        </w:fldSimple>
      </w:p>
    </w:sdtContent>
  </w:sdt>
  <w:p w:rsidR="0024473E" w:rsidRDefault="002447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1B" w:rsidRDefault="00D7441B" w:rsidP="0024473E">
      <w:pPr>
        <w:spacing w:after="0" w:line="240" w:lineRule="auto"/>
      </w:pPr>
      <w:r>
        <w:separator/>
      </w:r>
    </w:p>
  </w:footnote>
  <w:footnote w:type="continuationSeparator" w:id="0">
    <w:p w:rsidR="00D7441B" w:rsidRDefault="00D7441B" w:rsidP="0024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037"/>
    <w:multiLevelType w:val="hybridMultilevel"/>
    <w:tmpl w:val="A9F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FE"/>
    <w:rsid w:val="000533AD"/>
    <w:rsid w:val="0006060D"/>
    <w:rsid w:val="000B55FF"/>
    <w:rsid w:val="000D1652"/>
    <w:rsid w:val="000E2139"/>
    <w:rsid w:val="000E5151"/>
    <w:rsid w:val="001174B1"/>
    <w:rsid w:val="0014190A"/>
    <w:rsid w:val="001D1E7D"/>
    <w:rsid w:val="00210294"/>
    <w:rsid w:val="002278C5"/>
    <w:rsid w:val="0024473E"/>
    <w:rsid w:val="002625C4"/>
    <w:rsid w:val="00267A52"/>
    <w:rsid w:val="002D1351"/>
    <w:rsid w:val="002D3529"/>
    <w:rsid w:val="002E2A4F"/>
    <w:rsid w:val="002F68A3"/>
    <w:rsid w:val="003002FE"/>
    <w:rsid w:val="00320885"/>
    <w:rsid w:val="00374928"/>
    <w:rsid w:val="00444A73"/>
    <w:rsid w:val="004746E7"/>
    <w:rsid w:val="00474D6C"/>
    <w:rsid w:val="004A22B5"/>
    <w:rsid w:val="004D0B74"/>
    <w:rsid w:val="00533DB5"/>
    <w:rsid w:val="005656F6"/>
    <w:rsid w:val="00592EA0"/>
    <w:rsid w:val="005C2B22"/>
    <w:rsid w:val="005D1F7A"/>
    <w:rsid w:val="005F3637"/>
    <w:rsid w:val="00646B00"/>
    <w:rsid w:val="006504BF"/>
    <w:rsid w:val="00655C2C"/>
    <w:rsid w:val="00666C31"/>
    <w:rsid w:val="00694CA4"/>
    <w:rsid w:val="006A4144"/>
    <w:rsid w:val="006B2B21"/>
    <w:rsid w:val="006D276F"/>
    <w:rsid w:val="006E1474"/>
    <w:rsid w:val="006E4BB5"/>
    <w:rsid w:val="006F11F3"/>
    <w:rsid w:val="00704840"/>
    <w:rsid w:val="0072214C"/>
    <w:rsid w:val="00740F64"/>
    <w:rsid w:val="007502CD"/>
    <w:rsid w:val="00782FD4"/>
    <w:rsid w:val="00836A44"/>
    <w:rsid w:val="00840B53"/>
    <w:rsid w:val="00846934"/>
    <w:rsid w:val="00883A66"/>
    <w:rsid w:val="008A1D58"/>
    <w:rsid w:val="008E0676"/>
    <w:rsid w:val="009527D0"/>
    <w:rsid w:val="00997A95"/>
    <w:rsid w:val="009E0BA7"/>
    <w:rsid w:val="00A13479"/>
    <w:rsid w:val="00A17D6B"/>
    <w:rsid w:val="00A6007A"/>
    <w:rsid w:val="00A67BF0"/>
    <w:rsid w:val="00A7001F"/>
    <w:rsid w:val="00A93B29"/>
    <w:rsid w:val="00AD1292"/>
    <w:rsid w:val="00AE6CA8"/>
    <w:rsid w:val="00B14064"/>
    <w:rsid w:val="00B33633"/>
    <w:rsid w:val="00B50C53"/>
    <w:rsid w:val="00B707E6"/>
    <w:rsid w:val="00B724F2"/>
    <w:rsid w:val="00B9459C"/>
    <w:rsid w:val="00BE29C0"/>
    <w:rsid w:val="00C027BA"/>
    <w:rsid w:val="00C044B4"/>
    <w:rsid w:val="00C601F4"/>
    <w:rsid w:val="00C76461"/>
    <w:rsid w:val="00CB1C5B"/>
    <w:rsid w:val="00CF50CB"/>
    <w:rsid w:val="00D314AE"/>
    <w:rsid w:val="00D33784"/>
    <w:rsid w:val="00D7441B"/>
    <w:rsid w:val="00DB716F"/>
    <w:rsid w:val="00DD3437"/>
    <w:rsid w:val="00E23B31"/>
    <w:rsid w:val="00E3158C"/>
    <w:rsid w:val="00E53FAE"/>
    <w:rsid w:val="00E560A7"/>
    <w:rsid w:val="00E57E6A"/>
    <w:rsid w:val="00E838D0"/>
    <w:rsid w:val="00ED0102"/>
    <w:rsid w:val="00ED0A65"/>
    <w:rsid w:val="00ED6024"/>
    <w:rsid w:val="00EF1DB5"/>
    <w:rsid w:val="00F06738"/>
    <w:rsid w:val="00F44BEE"/>
    <w:rsid w:val="00FC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73E"/>
  </w:style>
  <w:style w:type="paragraph" w:styleId="a7">
    <w:name w:val="footer"/>
    <w:basedOn w:val="a"/>
    <w:link w:val="a8"/>
    <w:uiPriority w:val="99"/>
    <w:unhideWhenUsed/>
    <w:rsid w:val="0024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42A30-0081-4B26-8DB7-D0613FEC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НГПУ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Пивоварова</cp:lastModifiedBy>
  <cp:revision>48</cp:revision>
  <dcterms:created xsi:type="dcterms:W3CDTF">2014-04-16T04:06:00Z</dcterms:created>
  <dcterms:modified xsi:type="dcterms:W3CDTF">2014-05-19T18:53:00Z</dcterms:modified>
</cp:coreProperties>
</file>